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о заседании оперативного штаба  по выявлению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земельных участков и территорий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июне 2024 года при Управлении Росреестра по Владимирской области состоялось очередное заседание оперативного штаба по выявлению земельных участков, пригодных для жилищного строительства в рамках реализации проекта «Земля для стройки». </w:t>
      </w:r>
      <w:r>
        <w:rPr>
          <w:rFonts w:cs="Times New Roman" w:ascii="Times New Roman" w:hAnsi="Times New Roman"/>
          <w:bCs/>
          <w:sz w:val="28"/>
          <w:szCs w:val="28"/>
        </w:rPr>
        <w:t>Для участия в работе оперативного штаба привлечены представители филиала ППК «Роскадастр» по Владимирской области, областной администрации, филиала налоговой службы субъекта, Росимущества, органов местного самоуправления, профессиональные участники рынка недвижимости.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Для оперативного получения гражданами информации о земельных участках, которые пригодны для жилищного строительства, а также вовлечения их в оборот, запущен одноименный онлайн-сервис - «Земля для стройки». 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Сервис, размещённый на сайте Росреестра в разделе «Публичная кадастровая карта», отражает результаты работы оперативного штаба по выявлению земельных участков, возможных для предоставления в целях строительства жилья. 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</w:rPr>
        <w:t>Информация о таких земельных участках находится в открытом доступе, что позволяет заинтересованным лицам дистанционно получить подробную информацию о земельном участке, пригодном под жилищное строительство (к примеру, площадь, адрес, категория земель, форма собственности и т.д.).</w:t>
      </w:r>
    </w:p>
    <w:p>
      <w:pPr>
        <w:pStyle w:val="Normal"/>
        <w:spacing w:lineRule="auto" w:line="240" w:before="0" w:after="0"/>
        <w:ind w:firstLine="706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Для поиска земельного участка посредством сервиса «Земля для стройки» на Публичной кадастровой карте Росреестра необходимо выбрать пункт «Слои» и в этом пункте выбрать (установить признак) на слое «Земля для застройки». Сервис отобразит необходимые земельные участки (выделенные синим цветом). Далее необходимо выбрать регион, в котором находится заинтересованный участок, и приблизить кнопками «+» «-» территорию, обозначенную </w:t>
      </w:r>
      <w:bookmarkStart w:id="0" w:name="_GoBack"/>
      <w:bookmarkEnd w:id="0"/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</w:rPr>
        <w:t>цветом. При выборе участка на карте будут отображены его границы, а также информация о площади и типе использования (для строительства индивидуального жилого или многоквартирного дома).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«По итогам заседания оперативного штаба, состоявшегося 04 июня 2024 года, выявлено более 180 гектаров земли (земельных участков и территорий), которые могут быть использованы под строительство индивидуальных жилых домов. Выявленные участки и территории расположены в Александровском, Вязниковском, Гусь-Хрустальном, Меленковском, Селивановском, Судогодском, Камешковском, Ковровском, Кольчугинском, Петушинском, Собинском и Юрьев-Польском районах», - отметил руководитель Управления Росреестра по Владимирской области Алексей Сарыгин.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На данный момент сформирован перечень земельных участков и территорий, имеющих потенциал вовлечения для жилищного строительства на территории Владимирской области, в который по состоянию на 01.06.2024 включены 530 земельных участков/территорий общей площадью 1648,694 га.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 состоянию на 01.06.2024 вовлечено под жилищное строительство 211 земельных участков общей площадью 88,39 га.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Из общего количества выявленных земельных участков (территорий) 93,6 % составляют земельные участки (территории), предназначенные для индивидуального жилищного строительства, и 6,4 % - для расположения многоквартирных домов.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highlight w:val="yellow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6" w:customStyle="1">
    <w:name w:val="Основной текст Знак"/>
    <w:basedOn w:val="DefaultParagraphFont"/>
    <w:uiPriority w:val="99"/>
    <w:qFormat/>
    <w:rsid w:val="00f23b0c"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unhideWhenUsed/>
    <w:rsid w:val="00f23b0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LibreOffice/7.5.6.2$Linux_X86_64 LibreOffice_project/50$Build-2</Application>
  <AppVersion>15.0000</AppVersion>
  <Pages>2</Pages>
  <Words>402</Words>
  <Characters>2955</Characters>
  <CharactersWithSpaces>3479</CharactersWithSpaces>
  <Paragraphs>23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2024-06-19T12:02:00Z</dcterms:created>
  <dc:creator>Пушкарская Диана Дмитриевна</dc:creator>
  <dc:description/>
  <dc:language>ru-RU</dc:language>
  <cp:lastModifiedBy/>
  <cp:lastPrinted>2024-06-19T11:49:00Z</cp:lastPrinted>
  <dcterms:modified xsi:type="dcterms:W3CDTF">2024-06-21T16:04:58Z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