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 порядке погашения ипотеки</w:t>
      </w:r>
    </w:p>
    <w:p>
      <w:pPr>
        <w:pStyle w:val="Normal"/>
        <w:spacing w:lineRule="auto" w:line="264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Ипотека (залог недвижимости) представляет собой способ обеспечения обязательства, при котором заложенное имущество остается во владении собственника (залогодателя), и на которое залогодержатель вправе обратить взыскание при неисполнении такого обязательства. Исполнение любого обязательства может обеспечиваться ипотекой, но в быту граждане сталкиваются с данным юридическим понятием в основном при совершении сделок с недвижимостью, оплата по которым происходит за счет средств, полученных в банках, также в связи с рассрочкой платежа по договору купли-продажи.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Залог недвижимости в Российской Федерации регулируется нормами гражданского и жилищного права, в частности Федеральным законом от 16.07.1998 № 102-ФЗ «Об ипотеке (залоге недвижимости)» (Закон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102-ФЗ), которым определяется правовая основа возникновения, оформления и погашения (прекращения) ипотеки.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«Законодатель разделил в нормах Закона № 102-ФЗ порядок погашения ипотеки на случаи, если право залога подтверждается путем выдачи соответствующей ценной бумаги - закладной, либо без таковой. Закладная является именной документарной или бездокументарной ценной бумагой, удостоверяющей права её законного владельца на получение исполнения по денежным обязательствам, обеспеченным ипотекой, и залога на имущество, обремененное ипотекой», - отмечает </w:t>
      </w:r>
      <w:r>
        <w:rPr>
          <w:rFonts w:cs="Times New Roman" w:ascii="Times New Roman" w:hAnsi="Times New Roman"/>
          <w:bCs/>
          <w:sz w:val="28"/>
          <w:szCs w:val="28"/>
        </w:rPr>
        <w:t xml:space="preserve">заведующий кафедрой гражданско-правовых дисциплин Владимирского филиала РАНХиГС, кандидат юридических наук 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Андрей Баринов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Согласно положениям статьи 25 Закона № 102-ФЗ, если иное не предусмотрено федеральным законом или настоящей статьей, регистрационная запись об ипотеке погашается в течение трех рабочих дней с момента поступления в орган регистрации прав (Росреестр):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случае, если выдана закладная: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объеме;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случае, если не выдана закладная: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совместного заявления залогодателя и залогодержателя;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заявления залогодержателя.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«Регистрационная запись об ипотеке погашается также по решению суда или арбитражного суда о прекращении ипотеки в порядке, предусмотренном настоящей статьей», - отмечает заместитель руководителя Управления Александр Киреев.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Также в</w:t>
      </w:r>
      <w:r>
        <w:rPr>
          <w:rFonts w:cs="Times New Roman" w:ascii="Times New Roman" w:hAnsi="Times New Roman"/>
          <w:sz w:val="28"/>
          <w:szCs w:val="28"/>
        </w:rPr>
        <w:t xml:space="preserve"> случае ликвидации залогодержателя, являющегося юридическим лицом, регистрационная запись об ипотеке погашается на основании заявления залогодателя и выписки из единого государственного реестра юридических лиц, подтверждающей внесение в указанный реестр записи о ликвидации данного юридического лица.</w:t>
      </w:r>
    </w:p>
    <w:p>
      <w:pPr>
        <w:pStyle w:val="Normal"/>
        <w:spacing w:lineRule="auto" w:line="240" w:before="0" w:after="0"/>
        <w:ind w:firstLine="72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120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Application>LibreOffice/7.5.6.2$Linux_X86_64 LibreOffice_project/50$Build-2</Application>
  <AppVersion>15.0000</AppVersion>
  <Pages>2</Pages>
  <Words>403</Words>
  <Characters>2950</Characters>
  <CharactersWithSpaces>3467</CharactersWithSpaces>
  <Paragraphs>26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2024-07-18T14:08:17Z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