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eastAsia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kern w:val="2"/>
          <w:sz w:val="32"/>
          <w:szCs w:val="32"/>
          <w:lang w:eastAsia="ru-RU"/>
        </w:rPr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о  передаче в органы местного самоуправления </w:t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 xml:space="preserve">правоудостоверяющих документов </w:t>
      </w:r>
    </w:p>
    <w:p>
      <w:pPr>
        <w:pStyle w:val="NoSpacing"/>
        <w:spacing w:lineRule="auto" w:line="24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31 июля 2023 года вступил в силу Федеральный закон от 31.07.2023 № 397-ФЗ «О внесении изменений в отдельные законодательные акты Российской Федерации» (Закон № 397-ФЗ), который установил обязанность Росреестра (его территориальных органов) в срок до 1 января 2025 года передать в органы местного самоуправления находящиеся на хранении оригиналы документов на бумажном носителе (вторые экземпляры свидетельств), удостоверяющих права на ранее учтенные земельные участки, сформированные до вступления в силу Федерального закона от 21.07.1997   № 122-ФЗ «О государственной регистрации прав на недвижимое имущество и сделок с ним».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настоящее время архив свидетельств на право собственности на землю образца 1991-1998 гг. передан Управлением на постоянное хранение в районные администрации области, за исключением Муромского района и округа Муром. 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«Свидетельства на право собственности по Муромскому району и округу Муром будут переданы по окончании мероприятий по реорганизации муниципальных образований», - отмечает руководитель Управления Алексей Сарыгин.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Таким образом, заверенные копии и сведения из документов, удостоверяющих права на ранее учтенные земельные участки,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выдаются в районных администрациях.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«В настоящее время в большинстве территорий заявления на предоставление копий свидетельств принимают в офисах МФЦ», - подчеркивает заместитель руководителя Управления Александр Киреев.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Apple-style-span" w:customStyle="1">
    <w:name w:val="apple-style-span"/>
    <w:basedOn w:val="DefaultParagraphFont"/>
    <w:qFormat/>
    <w:rsid w:val="005c73d3"/>
    <w:rPr/>
  </w:style>
  <w:style w:type="character" w:styleId="Apple-converted-space" w:customStyle="1">
    <w:name w:val="apple-converted-space"/>
    <w:basedOn w:val="DefaultParagraphFont"/>
    <w:qFormat/>
    <w:rsid w:val="005c73d3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LibreOffice/7.5.6.2$Linux_X86_64 LibreOffice_project/50$Build-2</Application>
  <AppVersion>15.0000</AppVersion>
  <Pages>1</Pages>
  <Words>224</Words>
  <Characters>1553</Characters>
  <CharactersWithSpaces>1914</CharactersWithSpaces>
  <Paragraphs>18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2024-05-14T12:46:00Z</dcterms:created>
  <dc:creator>Пушкарская Диана Дмитриевна</dc:creator>
  <dc:description/>
  <dc:language>ru-RU</dc:language>
  <cp:lastModifiedBy/>
  <cp:lastPrinted>2024-08-12T15:30:00Z</cp:lastPrinted>
  <dcterms:modified xsi:type="dcterms:W3CDTF">2024-08-20T16:41:28Z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