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об итогах работы по реализации программы НСПД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Default"/>
        <w:spacing w:lineRule="auto" w:line="240"/>
        <w:ind w:firstLine="709"/>
        <w:jc w:val="both"/>
        <w:rPr/>
      </w:pPr>
      <w:r>
        <w:rPr>
          <w:sz w:val="28"/>
          <w:szCs w:val="28"/>
        </w:rPr>
        <w:t>В 2024 год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Управлением продолжена работа по  реализации в регионе </w:t>
      </w:r>
      <w:r>
        <w:rPr>
          <w:rStyle w:val="FontStyle41"/>
          <w:sz w:val="28"/>
          <w:szCs w:val="28"/>
        </w:rPr>
        <w:t>государственной программы Российской Федерации «Национальная система пространственных данных».</w:t>
      </w:r>
    </w:p>
    <w:p>
      <w:pPr>
        <w:pStyle w:val="Style21"/>
        <w:spacing w:lineRule="auto" w:line="240"/>
        <w:ind w:firstLine="708"/>
        <w:rPr/>
      </w:pPr>
      <w:r>
        <w:rPr>
          <w:rStyle w:val="FontStyle41"/>
          <w:rFonts w:eastAsia="Calibri"/>
          <w:sz w:val="28"/>
          <w:szCs w:val="28"/>
          <w:lang w:eastAsia="en-US"/>
        </w:rPr>
        <w:t>«В этот период Управлением фактически осуществлялась координация, сопровождение и контроль при реализации уполномоченными органами государственной власти и органами местного самоуправления мероприятий государственной программы Российской Федерации «Национальная система пространственных данных», - отметил руководитель Управления Алексей Сарыгин.</w:t>
      </w:r>
    </w:p>
    <w:p>
      <w:pPr>
        <w:pStyle w:val="BodyText21"/>
        <w:spacing w:lineRule="auto" w:line="240" w:before="0" w:after="0"/>
        <w:ind w:firstLine="720"/>
        <w:contextualSpacing/>
        <w:jc w:val="both"/>
        <w:rPr/>
      </w:pPr>
      <w:r>
        <w:rPr>
          <w:rStyle w:val="FontStyle41"/>
          <w:rFonts w:eastAsia="Calibri"/>
          <w:sz w:val="28"/>
          <w:szCs w:val="28"/>
        </w:rPr>
        <w:t>Управлением на постоянной основе проводился мониторинг исполнения плана-графика проведения работ по внесению в ЕГРН границ населенных пунктов, территориальных зон, утвержденного Губернатором Владимирской области А.А. Авдеевым.</w:t>
      </w:r>
    </w:p>
    <w:p>
      <w:pPr>
        <w:pStyle w:val="BodyText21"/>
        <w:spacing w:lineRule="auto" w:line="240" w:before="0" w:after="0"/>
        <w:ind w:firstLine="720"/>
        <w:contextualSpacing/>
        <w:jc w:val="both"/>
        <w:rPr/>
      </w:pPr>
      <w:r>
        <w:rPr>
          <w:rStyle w:val="FontStyle41"/>
          <w:rFonts w:eastAsia="Calibri"/>
          <w:sz w:val="28"/>
          <w:szCs w:val="28"/>
        </w:rPr>
        <w:t xml:space="preserve"> </w:t>
      </w:r>
      <w:r>
        <w:rPr>
          <w:rStyle w:val="FontStyle41"/>
          <w:rFonts w:eastAsia="Calibri"/>
          <w:sz w:val="28"/>
          <w:szCs w:val="28"/>
        </w:rPr>
        <w:t xml:space="preserve">По состоянию на 01.07.2024 в ЕГРН внесены сведения о границах 2328 (92,2%) населенных пунктов и о границах 1092 (52,2%) территориальных зон. </w:t>
      </w:r>
    </w:p>
    <w:p>
      <w:pPr>
        <w:pStyle w:val="Style21"/>
        <w:spacing w:lineRule="auto" w:line="240"/>
        <w:ind w:firstLine="708"/>
        <w:rPr/>
      </w:pPr>
      <w:r>
        <w:rPr>
          <w:rStyle w:val="FontStyle41"/>
          <w:rFonts w:eastAsia="Calibri"/>
          <w:sz w:val="28"/>
          <w:szCs w:val="28"/>
          <w:lang w:eastAsia="en-US"/>
        </w:rPr>
        <w:t>Кроме того, в рамках реализации федерального проекта по наполнению ЕГРН необходимыми сведениями, в ЕГРН внесены сведения:</w:t>
      </w:r>
    </w:p>
    <w:p>
      <w:pPr>
        <w:pStyle w:val="Style21"/>
        <w:spacing w:lineRule="auto" w:line="240"/>
        <w:ind w:firstLine="708"/>
        <w:rPr/>
      </w:pPr>
      <w:r>
        <w:rPr>
          <w:rStyle w:val="FontStyle41"/>
          <w:rFonts w:eastAsia="Calibri"/>
          <w:sz w:val="28"/>
          <w:szCs w:val="28"/>
          <w:lang w:eastAsia="en-US"/>
        </w:rPr>
        <w:t>- об объектах культурного наследия федерального, регионального и местного значения, включенных в Единый государственный реестр объектов культурного наследия (памятников истории и культуры) народов РФ - 2225 объектов (ОКС - 2181, помещений - 44);</w:t>
      </w:r>
    </w:p>
    <w:p>
      <w:pPr>
        <w:pStyle w:val="BodyText21"/>
        <w:spacing w:lineRule="auto" w:line="240" w:before="0" w:after="0"/>
        <w:ind w:firstLine="709"/>
        <w:jc w:val="both"/>
        <w:rPr/>
      </w:pPr>
      <w:r>
        <w:rPr>
          <w:rStyle w:val="FontStyle41"/>
          <w:rFonts w:eastAsia="Calibri"/>
          <w:sz w:val="28"/>
          <w:szCs w:val="28"/>
        </w:rPr>
        <w:t>- о границах территорий объектов культурного наследия федерального, регионального и местного значения, включенных в Единый государственный реестр объектов культурного наследия (памятников истории и культуры) народов РФ - 984 границы территорий;</w:t>
      </w:r>
    </w:p>
    <w:p>
      <w:pPr>
        <w:pStyle w:val="BodyText21"/>
        <w:spacing w:lineRule="auto" w:line="240" w:before="0" w:after="0"/>
        <w:ind w:firstLine="709"/>
        <w:jc w:val="both"/>
        <w:rPr/>
      </w:pPr>
      <w:r>
        <w:rPr>
          <w:rStyle w:val="FontStyle41"/>
          <w:rFonts w:eastAsia="Calibri"/>
          <w:sz w:val="28"/>
          <w:szCs w:val="28"/>
        </w:rPr>
        <w:t>- о границах особо охраняемых природных территорий регионального значения - 122 границы территорий (100%);</w:t>
      </w:r>
    </w:p>
    <w:p>
      <w:pPr>
        <w:pStyle w:val="BodyText21"/>
        <w:spacing w:lineRule="auto" w:line="240" w:before="0" w:after="0"/>
        <w:ind w:firstLine="709"/>
        <w:jc w:val="both"/>
        <w:rPr/>
      </w:pPr>
      <w:r>
        <w:rPr>
          <w:rStyle w:val="FontStyle41"/>
          <w:rFonts w:eastAsia="Calibri"/>
          <w:sz w:val="28"/>
          <w:szCs w:val="28"/>
        </w:rPr>
        <w:t>- о границах особо охраняемых природных территорий местного значения - 7 границ территорий (100%);</w:t>
      </w:r>
    </w:p>
    <w:p>
      <w:pPr>
        <w:pStyle w:val="BodyText21"/>
        <w:spacing w:lineRule="auto" w:line="240" w:before="0" w:after="0"/>
        <w:ind w:firstLine="709"/>
        <w:jc w:val="both"/>
        <w:rPr/>
      </w:pPr>
      <w:r>
        <w:rPr>
          <w:rStyle w:val="FontStyle41"/>
          <w:rFonts w:eastAsia="Calibri"/>
          <w:sz w:val="28"/>
          <w:szCs w:val="28"/>
        </w:rPr>
        <w:t>- о границах зон затопления и подтопления на территории субъекта Российской Федерации -  49 зон (100%).</w:t>
      </w:r>
    </w:p>
    <w:p>
      <w:pPr>
        <w:pStyle w:val="BodyText21"/>
        <w:spacing w:lineRule="auto" w:line="240" w:before="0" w:after="0"/>
        <w:ind w:firstLine="709"/>
        <w:jc w:val="both"/>
        <w:rPr>
          <w:rStyle w:val="FontStyle41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BodyText21"/>
        <w:spacing w:lineRule="auto" w:line="240" w:before="0" w:after="0"/>
        <w:ind w:firstLine="709"/>
        <w:jc w:val="both"/>
        <w:rPr>
          <w:i/>
          <w:i/>
          <w:color w:val="201600"/>
        </w:rPr>
      </w:pPr>
      <w:r>
        <w:rPr>
          <w:i/>
          <w:color w:val="201600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character" w:styleId="FontStyle41" w:customStyle="1">
    <w:name w:val="Font Style41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e90a57"/>
    <w:pPr>
      <w:spacing w:lineRule="auto" w:line="480" w:before="0" w:after="12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1" w:customStyle="1">
    <w:name w:val="Style2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Application>LibreOffice/7.5.6.2$Linux_X86_64 LibreOffice_project/50$Build-2</Application>
  <AppVersion>15.0000</AppVersion>
  <Pages>2</Pages>
  <Words>266</Words>
  <Characters>1890</Characters>
  <CharactersWithSpaces>2276</CharactersWithSpaces>
  <Paragraphs>23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2024-09-27T10:58:24Z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