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D9" w:rsidRDefault="00407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22000184580000000026,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074D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«07» ноября 2024г.</w:t>
            </w:r>
          </w:p>
        </w:tc>
      </w:tr>
    </w:tbl>
    <w:p w:rsidR="004074D9" w:rsidRDefault="00407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4074D9" w:rsidRDefault="00407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(аренда и продажа земельного участка)</w:t>
      </w:r>
    </w:p>
    <w:p w:rsidR="004074D9" w:rsidRDefault="00407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аукциона на право заключения договора аренды земельного участка с кадастровым номером 33:06:122501:1300, лот №1: земельный участок,  находящийся в собственности муниципального образования Второвское Камешковского района Владимирской области, с кадастровым номером 33:06:122501:1300 из земель населенных пунктов, площадью 905 кв. м., расположенный по адресу: Владимирская область, Камешковский район, с. Мостцы. Разрешенное использование: для индивидуального жилищного строительства.</w:t>
      </w:r>
    </w:p>
    <w:p w:rsidR="004074D9" w:rsidRDefault="00407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6 208,39 RUB НДС не облагается       </w:t>
      </w:r>
    </w:p>
    <w:p w:rsidR="004074D9" w:rsidRDefault="00407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«04» октября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074D9" w:rsidRDefault="00407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о признании претендентов участниками на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Лёвина Галина Николаевна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Денисова Елена Васильевна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Грошева Ольга Валерьевна </w:t>
      </w:r>
      <w:r>
        <w:rPr>
          <w:rFonts w:ascii="Times New Roman" w:hAnsi="Times New Roman" w:cs="Times New Roman"/>
          <w:sz w:val="24"/>
          <w:szCs w:val="24"/>
        </w:rPr>
        <w:br/>
        <w:t>Секретарь комиссии: Афанасова Светлана Геннадьевна</w:t>
      </w:r>
    </w:p>
    <w:p w:rsidR="004074D9" w:rsidRDefault="00407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окончании срока подачи заявок до 09 часов 00 минут (время московское) «05» ноября 2024 года было принято 4 заявки от претендентов, с порядковыми номерами: 6958807, 7437161, 7964650, 8657695. </w:t>
      </w:r>
    </w:p>
    <w:p w:rsidR="004074D9" w:rsidRDefault="00407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22000184580000000026, лот №1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4074D9" w:rsidRDefault="00407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1134"/>
        <w:gridCol w:w="1417"/>
        <w:gridCol w:w="1701"/>
        <w:gridCol w:w="1418"/>
        <w:gridCol w:w="1276"/>
        <w:gridCol w:w="2466"/>
      </w:tblGrid>
      <w:tr w:rsidR="004074D9" w:rsidTr="004074D9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4074D9" w:rsidTr="004074D9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 21:33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6958807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6958807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074D9" w:rsidTr="004074D9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 18:43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7437161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7437161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074D9" w:rsidTr="004074D9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 08:28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7964650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7964650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074D9" w:rsidTr="004074D9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27.10.2024 19:21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8657695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8657695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документов претендента соответствует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</w:tr>
    </w:tbl>
    <w:p w:rsidR="004074D9" w:rsidRDefault="00407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49"/>
        <w:gridCol w:w="1134"/>
        <w:gridCol w:w="3005"/>
        <w:gridCol w:w="1134"/>
        <w:gridCol w:w="3005"/>
      </w:tblGrid>
      <w:tr w:rsidR="004074D9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№6958807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№7437161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Грошева Ольга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Светлана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74D9" w:rsidRDefault="004074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49"/>
        <w:gridCol w:w="1134"/>
        <w:gridCol w:w="3005"/>
        <w:gridCol w:w="1134"/>
        <w:gridCol w:w="3005"/>
      </w:tblGrid>
      <w:tr w:rsidR="004074D9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№7964650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№8657695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Грошева Ольга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Светлана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74D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74D9" w:rsidRDefault="004074D9" w:rsidP="004074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4074D9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4074D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/Лёвина Галина Николаевна/</w:t>
            </w:r>
          </w:p>
        </w:tc>
      </w:tr>
      <w:tr w:rsidR="004074D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/Денисова Елена Васильевна/</w:t>
            </w:r>
          </w:p>
        </w:tc>
      </w:tr>
      <w:tr w:rsidR="004074D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/Грошева Ольга Валерьевна/</w:t>
            </w:r>
          </w:p>
        </w:tc>
      </w:tr>
      <w:tr w:rsidR="004074D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D9" w:rsidRDefault="0040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/Афанасова Светлана Геннадьевна/</w:t>
            </w:r>
          </w:p>
        </w:tc>
      </w:tr>
    </w:tbl>
    <w:p w:rsidR="004074D9" w:rsidRDefault="004074D9"/>
    <w:sectPr w:rsidR="004074D9" w:rsidSect="004074D9">
      <w:pgSz w:w="11907" w:h="16840"/>
      <w:pgMar w:top="568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74D9"/>
    <w:rsid w:val="004074D9"/>
    <w:rsid w:val="00822E68"/>
    <w:rsid w:val="00E3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Пользователь</cp:lastModifiedBy>
  <cp:revision>2</cp:revision>
  <dcterms:created xsi:type="dcterms:W3CDTF">2024-11-07T07:41:00Z</dcterms:created>
  <dcterms:modified xsi:type="dcterms:W3CDTF">2024-11-07T07:41:00Z</dcterms:modified>
</cp:coreProperties>
</file>