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</w:r>
    </w:p>
    <w:p>
      <w:pPr>
        <w:pStyle w:val="NoSpacing"/>
        <w:jc w:val="center"/>
        <w:rPr>
          <w:rFonts w:ascii="Arial" w:hAnsi="Arial" w:eastAsia="Arial Unicode MS" w:cs="Arial"/>
          <w:b/>
          <w:bCs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 </w:t>
      </w:r>
    </w:p>
    <w:p>
      <w:pPr>
        <w:pStyle w:val="NoSpacing"/>
        <w:jc w:val="center"/>
        <w:rPr>
          <w:rFonts w:ascii="Arial" w:hAnsi="Arial" w:eastAsia="Arial Unicode MS" w:cs="Arial"/>
          <w:b/>
          <w:bCs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о необходимости государственной регистрации права собственности на земельные участки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правообладатели сталкиваются с ситуацией, когда их ранее учтенные земельные участки оказываются снятыми с государственного кадастрового учета («архивными»).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Федеральным законом от 13.07.2015 № 218-ФЗ «О государственной регистрации недвижимости» (Закон о регистрации) установлено, что права на объекты недвижимости, возникшие до дня вступления в силу Федерального </w:t>
      </w:r>
      <w:hyperlink r:id="rId3" w:tgtFrame="consultantplus://offline/ref=9A7850372F9E9F1E5525E408790BFF5EDC146F959AA06A7BD412E57C042BD1D1653D427919A81F2D9EAF010AA1I5p8K">
        <w:r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21.07.1997 № 122-ФЗ «О государственной регистрации прав на недвижимое имущество и сделок с ним», признаются юридически действительными при отсутствии их государственной регистрации в Едином государственном реестре недвижимости (ЕГРН). Государственная регистрация таких прав в ЕГРН проводится по желанию их правообладателей. 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Однако орган регистрации прав, в соответствии с установле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нными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u w:val="none"/>
        </w:rPr>
        <w:t>правилами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ведения ЕГРН, имеет право снять с государственного кадастрового учета земельный участок, учтенный в установленном законодательством Российской Федерации порядке до 1 марта 2008 года в случае, если сведения о правообладателях таких участков отсутствуют в ЕГРН.</w:t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Участок снимается с кадастрового учета в том случае, если при верификации сведений ЕГРН не выявлены правообладатели исходного земельного участка либо нет сведений о зданиях, расположенных на участке. </w:t>
        <w:tab/>
        <w:t>В этом случае орган регистрации прав направляет в соответствующий орган местного самоуправления запрос о наличии правоустанавливающих документов на ранее учтенный земельный участок и оснований для разграничения права собственности на землю. Если от органа местного самоуправления поступит ответ об их отсутствии либо ответ в течение трех месяцев со дня направления запроса совсем не поступит, записи присваивается статус «архивная» (пп. 3 п. 238 Порядка ведения ЕГРН).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«Даже в случае снятия с государственного кадастрового учета ранее учтенного земельного участка его правообладателю переживать не стоит. При отсутствии этой записи в ЕГРН сведения могут быть внесены заново, согласно </w:t>
      </w:r>
      <w:hyperlink r:id="rId4" w:tgtFrame="consultantplus://offline/ref=702EDF4710B5EC8122B555303C0A7D0E10B26601AD4879112E7AD5740B3073FE05FE0E1D63626BDC27771D0F1ECB0476B36D407243F2E296WCz3N">
        <w:r>
          <w:rPr>
            <w:rFonts w:cs="Times New Roman" w:ascii="Times New Roman" w:hAnsi="Times New Roman"/>
            <w:sz w:val="28"/>
            <w:szCs w:val="28"/>
          </w:rPr>
          <w:t>статье 69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Закона о регистрации </w:t>
      </w:r>
      <w:r>
        <w:rPr>
          <w:rFonts w:cs="Times New Roman" w:ascii="Times New Roman" w:hAnsi="Times New Roman"/>
          <w:sz w:val="28"/>
          <w:szCs w:val="28"/>
        </w:rPr>
        <w:t>при условии одновременной регистрации права собственности на такой объект недвижимости</w:t>
      </w:r>
      <w:r>
        <w:rPr>
          <w:rFonts w:cs="Times New Roman" w:ascii="Times New Roman" w:hAnsi="Times New Roman"/>
          <w:sz w:val="28"/>
          <w:szCs w:val="28"/>
        </w:rPr>
        <w:t>», - поясняет заместитель руководителя Управления Александр Киреев.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Для этого в орган регистрации прав предоставляется заявление о внесении сведений о ранее учтенном объекте недвижимости и документа, устанавливающего или подтверждающего право на такой объект недвижимости (копии документа, устанавливающего или подтверждающего право на объект недвижимости), при этом одновременно с кадастровым учетом будет зарегистрировано право собственности на такой объект недвижимости. 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0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1" w:customStyle="1">
    <w:name w:val="Тема примечания Знак"/>
    <w:basedOn w:val="Style10"/>
    <w:uiPriority w:val="99"/>
    <w:semiHidden/>
    <w:qFormat/>
    <w:rPr>
      <w:b/>
      <w:bCs/>
      <w:sz w:val="20"/>
      <w:szCs w:val="20"/>
    </w:rPr>
  </w:style>
  <w:style w:type="character" w:styleId="31" w:customStyle="1">
    <w:name w:val="Основной текст с отступом 3 Знак"/>
    <w:basedOn w:val="DefaultParagraphFont"/>
    <w:uiPriority w:val="99"/>
    <w:qFormat/>
    <w:rPr>
      <w:rFonts w:ascii="Times New Roman" w:hAnsi="Times New Roman" w:eastAsia="Arial Unicode MS" w:cs="Mangal"/>
      <w:sz w:val="16"/>
      <w:szCs w:val="14"/>
      <w:lang w:eastAsia="hi-IN" w:bidi="hi-IN"/>
    </w:rPr>
  </w:style>
  <w:style w:type="character" w:styleId="ConsPlusNormal" w:customStyle="1">
    <w:name w:val="ConsPlusNormal Знак"/>
    <w:qFormat/>
    <w:rPr>
      <w:rFonts w:ascii="Arial" w:hAnsi="Arial" w:cs="Arial"/>
      <w:sz w:val="20"/>
      <w:szCs w:val="20"/>
    </w:rPr>
  </w:style>
  <w:style w:type="character" w:styleId="BodyText2" w:customStyle="1">
    <w:name w:val="Body Text 2 Знак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Apple-style-span" w:customStyle="1">
    <w:name w:val="apple-style-span"/>
    <w:basedOn w:val="DefaultParagraphFont"/>
    <w:qFormat/>
    <w:rPr/>
  </w:style>
  <w:style w:type="character" w:styleId="Apple-converted-space" w:customStyle="1">
    <w:name w:val="apple-converted-space"/>
    <w:basedOn w:val="DefaultParagraphFont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2"/>
    <w:pPr/>
    <w:rPr/>
  </w:style>
  <w:style w:type="paragraph" w:styleId="Style25">
    <w:name w:val="TOC Heading"/>
    <w:uiPriority w:val="39"/>
    <w:unhideWhenUsed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uiPriority w:val="99"/>
    <w:unhideWhenUsed/>
    <w:qFormat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sz w:val="16"/>
      <w:szCs w:val="14"/>
      <w:lang w:eastAsia="hi-IN" w:bidi="hi-IN"/>
    </w:rPr>
  </w:style>
  <w:style w:type="paragraph" w:styleId="ConsPlusNormal1" w:customStyle="1">
    <w:name w:val="ConsPlusNormal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Arial" w:hAnsi="Arial" w:eastAsia="Calibri" w:cs="Arial" w:cstheme="minorBidi" w:eastAsiaTheme="minorHAnsi"/>
      <w:color w:val="auto"/>
      <w:kern w:val="0"/>
      <w:sz w:val="20"/>
      <w:szCs w:val="20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A7850372F9E9F1E5525E408790BFF5EDC146F959AA06A7BD412E57C042BD1D1653D427919A81F2D9EAF010AA1I5p8K" TargetMode="External"/><Relationship Id="rId4" Type="http://schemas.openxmlformats.org/officeDocument/2006/relationships/hyperlink" Target="consultantplus://offline/ref=702EDF4710B5EC8122B555303C0A7D0E10B26601AD4879112E7AD5740B3073FE05FE0E1D63626BDC27771D0F1ECB0476B36D407243F2E296WCz3N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LibreOffice/7.5.6.2$Linux_X86_64 LibreOffice_project/50$Build-2</Application>
  <AppVersion>15.0000</AppVersion>
  <Pages>2</Pages>
  <Words>367</Words>
  <Characters>2553</Characters>
  <CharactersWithSpaces>3044</CharactersWithSpaces>
  <Paragraphs>19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2024-05-14T12:46:00Z</dcterms:created>
  <dc:creator>Пушкарская Диана Дмитриевна</dc:creator>
  <dc:description/>
  <dc:language>ru-RU</dc:language>
  <cp:lastModifiedBy/>
  <dcterms:modified xsi:type="dcterms:W3CDTF">2024-12-17T16:04:26Z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