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BB8" w:rsidRDefault="00D87BB8" w:rsidP="00FE7753">
      <w:pPr>
        <w:autoSpaceDN w:val="0"/>
        <w:spacing w:line="18" w:lineRule="atLeast"/>
        <w:jc w:val="center"/>
        <w:textAlignment w:val="baseline"/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</w:pPr>
      <w:r w:rsidRPr="00B2577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>Порядок (случаи) оказания бесплатной юридической помощи</w:t>
      </w:r>
    </w:p>
    <w:p w:rsidR="00FE7753" w:rsidRPr="00B2577C" w:rsidRDefault="00FE7753" w:rsidP="00FE7753">
      <w:pPr>
        <w:autoSpaceDN w:val="0"/>
        <w:spacing w:line="18" w:lineRule="atLeast"/>
        <w:jc w:val="center"/>
        <w:textAlignment w:val="baseline"/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</w:pPr>
    </w:p>
    <w:p w:rsidR="00D87BB8" w:rsidRPr="00B2577C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</w:pPr>
      <w:r w:rsidRPr="00B2577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 xml:space="preserve">Частью 2 статьи 20 </w:t>
      </w:r>
      <w:bookmarkStart w:id="0" w:name="_Hlk158725731"/>
      <w:r w:rsidRPr="00B2577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 xml:space="preserve">Федерального закона от 21.11.2011 № 324-ФЗ «О бесплатной юридической помощи в Российской Федерации» </w:t>
      </w:r>
      <w:bookmarkEnd w:id="0"/>
      <w:r w:rsidRPr="00B2577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>определен перечень случаев, в которых государственные юридические бюро и адвокаты осуществляют правовое консультирование в устной и письменной форме граждан, имеющих право на получение бесплатной юридической помощи, и составляют для них заявления, жалобы, ходатайства и другие документы правового характера.</w:t>
      </w:r>
    </w:p>
    <w:p w:rsidR="00D87BB8" w:rsidRPr="00B2577C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</w:pPr>
      <w:r w:rsidRPr="00B2577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>К указанному перечню относятся следующие случаи:</w:t>
      </w:r>
    </w:p>
    <w:p w:rsid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4) защита прав потребителей (в части предоставления коммунальных услуг);</w:t>
      </w:r>
    </w:p>
    <w:p w:rsidR="00A1572F" w:rsidRP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5) отказ работодателя в заключении трудового договора, нарушающий гарантии, установленные </w:t>
      </w:r>
      <w:r w:rsidRPr="00A1572F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Трудовым </w:t>
      </w:r>
      <w:hyperlink r:id="rId4" w:history="1">
        <w:r w:rsidRPr="00A1572F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кодексом</w:t>
        </w:r>
      </w:hyperlink>
      <w:r w:rsidRPr="00A1572F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A1572F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6) признание гражданина безработным 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и установление пособия по безработице;</w:t>
      </w:r>
    </w:p>
    <w:p w:rsid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9) назначение, перерасчет и взыскание страховых пенсий по старости, пенсий по инвалидности и по случаю потери кормильца, пособий по временной 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lastRenderedPageBreak/>
        <w:t>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10) установление и оспаривание отцовства (материнства), взыскание алиментов;</w:t>
      </w:r>
    </w:p>
    <w:p w:rsid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10.1)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10.2) защита прав и законных интересов детей-инвалидов,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11) реабилитация граждан, пострадавших от политических репрессий;</w:t>
      </w:r>
    </w:p>
    <w:p w:rsid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12) ограничение дееспособности;</w:t>
      </w:r>
    </w:p>
    <w:p w:rsidR="00A1572F" w:rsidRP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13) обжалование нарушений прав и свобод граждан при оказании психиатрической помощи;</w:t>
      </w:r>
    </w:p>
    <w:p w:rsid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14) медико-социальная экспертиза и реабилитация инвалидов;</w:t>
      </w:r>
    </w:p>
    <w:p w:rsid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15) обжалование во внесудебном порядке актов органов государственной власти, органов местного самоуправления и должностных лиц;</w:t>
      </w:r>
    </w:p>
    <w:p w:rsid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16)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ситуации;</w:t>
      </w:r>
    </w:p>
    <w:p w:rsidR="00A1572F" w:rsidRP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17) обеспечение денежным </w:t>
      </w:r>
      <w:r w:rsidRPr="00A1572F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довольствием военнослужащих и предоставление им отдельных выплат в соответствии с Федеральным </w:t>
      </w:r>
      <w:hyperlink r:id="rId5" w:history="1">
        <w:r w:rsidRPr="00A1572F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законом</w:t>
        </w:r>
      </w:hyperlink>
      <w:r w:rsidRPr="00A1572F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от 7 ноября 2011 года 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         №</w:t>
      </w:r>
      <w:r w:rsidRPr="00A1572F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306-ФЗ 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«</w:t>
      </w:r>
      <w:r w:rsidRPr="00A1572F">
        <w:rPr>
          <w:rFonts w:eastAsiaTheme="minorHAnsi" w:cs="Times New Roman"/>
          <w:kern w:val="0"/>
          <w:sz w:val="28"/>
          <w:szCs w:val="28"/>
          <w:lang w:eastAsia="en-US" w:bidi="ar-SA"/>
        </w:rPr>
        <w:t>О денежном довольствии военнослужащих и предоставлении им отдельных выплат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»</w:t>
      </w:r>
      <w:r w:rsidRPr="00A1572F">
        <w:rPr>
          <w:rFonts w:eastAsiaTheme="minorHAnsi" w:cs="Times New Roman"/>
          <w:kern w:val="0"/>
          <w:sz w:val="28"/>
          <w:szCs w:val="28"/>
          <w:lang w:eastAsia="en-US" w:bidi="ar-SA"/>
        </w:rPr>
        <w:t>;</w:t>
      </w:r>
    </w:p>
    <w:p w:rsidR="00A1572F" w:rsidRP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A1572F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18) предоставление льгот, социальных гарантий и компенсаций лицам, указанным в </w:t>
      </w:r>
      <w:hyperlink r:id="rId6" w:history="1">
        <w:r w:rsidRPr="00A1572F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пунктах 3.1</w:t>
        </w:r>
      </w:hyperlink>
      <w:r w:rsidRPr="00A1572F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и </w:t>
      </w:r>
      <w:hyperlink r:id="rId7" w:history="1">
        <w:r w:rsidRPr="00A1572F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3.2 части 1</w:t>
        </w:r>
      </w:hyperlink>
      <w:r w:rsidRPr="00A1572F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  <w:r w:rsidR="00C20A04">
        <w:rPr>
          <w:rFonts w:eastAsiaTheme="minorHAnsi" w:cs="Times New Roman"/>
          <w:kern w:val="0"/>
          <w:sz w:val="28"/>
          <w:szCs w:val="28"/>
          <w:lang w:eastAsia="en-US" w:bidi="ar-SA"/>
        </w:rPr>
        <w:t>указанной</w:t>
      </w:r>
      <w:r w:rsidRPr="00A1572F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статьи;</w:t>
      </w:r>
    </w:p>
    <w:p w:rsidR="00A1572F" w:rsidRP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A1572F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19) предоставление льгот, социальных гарантий и компенсаций лицам, указанным в </w:t>
      </w:r>
      <w:hyperlink r:id="rId8" w:history="1">
        <w:r w:rsidRPr="00A1572F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пункте 3.3 части 1</w:t>
        </w:r>
      </w:hyperlink>
      <w:r w:rsidRPr="00A1572F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  <w:r w:rsidR="00C20A04">
        <w:rPr>
          <w:rFonts w:eastAsiaTheme="minorHAnsi" w:cs="Times New Roman"/>
          <w:kern w:val="0"/>
          <w:sz w:val="28"/>
          <w:szCs w:val="28"/>
          <w:lang w:eastAsia="en-US" w:bidi="ar-SA"/>
        </w:rPr>
        <w:t>указанной</w:t>
      </w:r>
      <w:r w:rsidRPr="00A1572F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статьи;</w:t>
      </w:r>
    </w:p>
    <w:p w:rsidR="00A1572F" w:rsidRP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A1572F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20) признание гражданина из числа лиц, указанных в </w:t>
      </w:r>
      <w:hyperlink r:id="rId9" w:history="1">
        <w:r w:rsidRPr="00A1572F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пунктах 3.1</w:t>
        </w:r>
      </w:hyperlink>
      <w:r w:rsidRPr="00A1572F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и </w:t>
      </w:r>
      <w:hyperlink r:id="rId10" w:history="1">
        <w:r w:rsidRPr="00A1572F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3.2 части 1</w:t>
        </w:r>
      </w:hyperlink>
      <w:r w:rsidRPr="00A1572F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  <w:r w:rsidR="00C20A04">
        <w:rPr>
          <w:rFonts w:eastAsiaTheme="minorHAnsi" w:cs="Times New Roman"/>
          <w:kern w:val="0"/>
          <w:sz w:val="28"/>
          <w:szCs w:val="28"/>
          <w:lang w:eastAsia="en-US" w:bidi="ar-SA"/>
        </w:rPr>
        <w:t>указанной</w:t>
      </w:r>
      <w:r w:rsidRPr="00A1572F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статьи (за исключением членов их семей), безвестно отсутствующим;</w:t>
      </w:r>
    </w:p>
    <w:p w:rsidR="00A1572F" w:rsidRP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A1572F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21) объявление гражданина из числа лиц, указанных в </w:t>
      </w:r>
      <w:hyperlink r:id="rId11" w:history="1">
        <w:r w:rsidRPr="00A1572F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пунктах 3.1</w:t>
        </w:r>
      </w:hyperlink>
      <w:r w:rsidRPr="00A1572F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и </w:t>
      </w:r>
      <w:hyperlink r:id="rId12" w:history="1">
        <w:r w:rsidRPr="00A1572F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3.2 части 1</w:t>
        </w:r>
      </w:hyperlink>
      <w:r w:rsidRPr="00A1572F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  <w:r w:rsidR="00C20A04">
        <w:rPr>
          <w:rFonts w:eastAsiaTheme="minorHAnsi" w:cs="Times New Roman"/>
          <w:kern w:val="0"/>
          <w:sz w:val="28"/>
          <w:szCs w:val="28"/>
          <w:lang w:eastAsia="en-US" w:bidi="ar-SA"/>
        </w:rPr>
        <w:t>указанной</w:t>
      </w:r>
      <w:r w:rsidRPr="00A1572F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статьи (за исключением членов их семей), умершим.</w:t>
      </w:r>
    </w:p>
    <w:p w:rsidR="00C06DBC" w:rsidRDefault="00C06DBC" w:rsidP="00A1572F">
      <w:pPr>
        <w:autoSpaceDN w:val="0"/>
        <w:spacing w:line="18" w:lineRule="atLeast"/>
        <w:jc w:val="both"/>
        <w:textAlignment w:val="baseline"/>
        <w:rPr>
          <w:rFonts w:eastAsia="Times New Roman" w:cs="Times New Roman"/>
          <w:kern w:val="3"/>
          <w:sz w:val="28"/>
          <w:szCs w:val="28"/>
          <w:lang w:eastAsia="ru-RU"/>
        </w:rPr>
      </w:pPr>
    </w:p>
    <w:p w:rsidR="00D87BB8" w:rsidRPr="00B2577C" w:rsidRDefault="00D87BB8" w:rsidP="00B2577C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</w:pPr>
      <w:r w:rsidRPr="00B2577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 xml:space="preserve">В соответствии с частью 3 статьи 20 </w:t>
      </w:r>
      <w:r w:rsidR="00C20A04" w:rsidRPr="00B2577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 xml:space="preserve">Федерального закона от 21.11.2011 </w:t>
      </w:r>
      <w:r w:rsidR="0062690B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br/>
      </w:r>
      <w:r w:rsidR="00C20A04" w:rsidRPr="00B2577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 xml:space="preserve">№ 324-ФЗ «О бесплатной юридической помощи в Российской Федерации» </w:t>
      </w:r>
      <w:r w:rsidRPr="00B2577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 xml:space="preserve"> государственные юридические бюро и адвокаты, являющиеся участниками государственной системы бесплатной юридической помощи, 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</w:p>
    <w:p w:rsid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1) истцами и ответчиками при рассмотрении судами дел о:</w:t>
      </w:r>
    </w:p>
    <w:p w:rsid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а) расторжении, признании недействительными сделок с недвижимым имуществом, о государственной регистрации прав на недвижимое имущество и 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lastRenderedPageBreak/>
        <w:t>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:rsid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2) истцами (заявителями) при рассмотрении судами дел:</w:t>
      </w:r>
    </w:p>
    <w:p w:rsid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а) о взыскании алиментов;</w:t>
      </w:r>
    </w:p>
    <w:p w:rsid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родителей;</w:t>
      </w:r>
    </w:p>
    <w:p w:rsid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д) о защите наследственных прав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3) гражданами, в отношении которых судом рассматривается заявление о признании их недееспособными;</w:t>
      </w:r>
    </w:p>
    <w:p w:rsid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4) гражданами, пострадавшими от политических репрессий, – по вопросам, связанным с реабилитацией;</w:t>
      </w:r>
    </w:p>
    <w:p w:rsid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5)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B2577C" w:rsidRP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6) гражданами, пострадавшими от чрезвычайной ситуации, –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</w:r>
    </w:p>
    <w:p w:rsidR="00C06DBC" w:rsidRDefault="00C06DBC" w:rsidP="00B2577C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sz w:val="28"/>
          <w:szCs w:val="28"/>
          <w:lang w:eastAsia="ru-RU"/>
        </w:rPr>
      </w:pPr>
    </w:p>
    <w:p w:rsidR="00A1572F" w:rsidRDefault="00A1572F" w:rsidP="00B2577C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sz w:val="28"/>
          <w:szCs w:val="28"/>
          <w:lang w:eastAsia="ru-RU"/>
        </w:rPr>
      </w:pPr>
    </w:p>
    <w:p w:rsidR="00D87BB8" w:rsidRPr="00B2577C" w:rsidRDefault="00D87BB8" w:rsidP="00B2577C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</w:pP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ab/>
      </w:r>
      <w:r w:rsidRPr="00B2577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>В соответствии с</w:t>
      </w:r>
      <w:r w:rsidR="00C06DB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 xml:space="preserve"> частью 2 статьи 4</w:t>
      </w:r>
      <w:r w:rsidRPr="00B2577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 xml:space="preserve"> Закон</w:t>
      </w:r>
      <w:r w:rsidR="00C06DB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>а</w:t>
      </w:r>
      <w:r w:rsidRPr="00B2577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 xml:space="preserve"> Владимирской области </w:t>
      </w:r>
      <w:r w:rsidR="0062690B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br/>
      </w:r>
      <w:r w:rsidRPr="00B2577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>от 02.11.2022 № 96-ОЗ «Об оказании бесплатной юридической помощи во Владимирской области»</w:t>
      </w:r>
      <w:r w:rsidR="00EF2CDC" w:rsidRPr="00B2577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 xml:space="preserve"> </w:t>
      </w:r>
      <w:r w:rsidRPr="00B2577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 xml:space="preserve">адвокаты, являющиеся участниками государственной системы бесплатной юридической помощи, осуществляют правовое консультирование в устной и письменной форме граждан, указанных в части 1 статьи 20 </w:t>
      </w:r>
      <w:r w:rsidR="00C20A04" w:rsidRPr="00B2577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 xml:space="preserve">Федерального закона от 21.11.2011 № 324-ФЗ «О бесплатной юридической помощи в Российской Федерации» </w:t>
      </w:r>
      <w:r w:rsidRPr="00B2577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 xml:space="preserve"> и части 1 настоящей статьи, составляют для них заявления, жалобы, ходатайства и другие документы правового характера в случаях, предусмотренных </w:t>
      </w:r>
      <w:r w:rsidR="00B2577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>частью</w:t>
      </w:r>
      <w:r w:rsidRPr="00B2577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 xml:space="preserve"> 2 статьи 20 </w:t>
      </w:r>
      <w:r w:rsidR="00C20A04" w:rsidRPr="00B2577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>Федерального закона от 21.11.2011 № 324-ФЗ «О бесплатной юридической помощи в Российской Федерации»</w:t>
      </w:r>
      <w:r w:rsidRPr="00B2577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>, а также в следующих случаях:</w:t>
      </w:r>
      <w:r w:rsidR="00C20A04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 xml:space="preserve"> </w:t>
      </w:r>
    </w:p>
    <w:p w:rsidR="00D87BB8" w:rsidRPr="00B2577C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sz w:val="28"/>
          <w:szCs w:val="28"/>
          <w:lang w:eastAsia="ru-RU"/>
        </w:rPr>
      </w:pP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>1)</w:t>
      </w:r>
      <w:r w:rsidR="001D53AA" w:rsidRPr="00B2577C">
        <w:rPr>
          <w:rFonts w:eastAsia="Times New Roman" w:cs="Times New Roman"/>
          <w:kern w:val="3"/>
          <w:sz w:val="28"/>
          <w:szCs w:val="28"/>
          <w:lang w:eastAsia="ru-RU"/>
        </w:rPr>
        <w:t> </w:t>
      </w: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(если квартира, жилой дом или их части не являются единственным жилым помещением гражданина и его семьи);</w:t>
      </w:r>
    </w:p>
    <w:p w:rsidR="00D87BB8" w:rsidRPr="00B2577C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sz w:val="28"/>
          <w:szCs w:val="28"/>
          <w:lang w:eastAsia="ru-RU"/>
        </w:rPr>
      </w:pP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>2)</w:t>
      </w:r>
      <w:r w:rsidR="001D53AA" w:rsidRPr="00B2577C">
        <w:rPr>
          <w:rFonts w:eastAsia="Times New Roman" w:cs="Times New Roman"/>
          <w:kern w:val="3"/>
          <w:sz w:val="28"/>
          <w:szCs w:val="28"/>
          <w:lang w:eastAsia="ru-RU"/>
        </w:rPr>
        <w:t> </w:t>
      </w: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>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(если квартира, жилой дом или их части не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D87BB8" w:rsidRPr="00B2577C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sz w:val="28"/>
          <w:szCs w:val="28"/>
          <w:lang w:eastAsia="ru-RU"/>
        </w:rPr>
      </w:pP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>3)</w:t>
      </w:r>
      <w:r w:rsidR="001D53AA" w:rsidRPr="00B2577C">
        <w:rPr>
          <w:rFonts w:eastAsia="Times New Roman" w:cs="Times New Roman"/>
          <w:kern w:val="3"/>
          <w:sz w:val="28"/>
          <w:szCs w:val="28"/>
          <w:lang w:eastAsia="ru-RU"/>
        </w:rPr>
        <w:t> </w:t>
      </w: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>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(если на спорном земельном участке или его части находятся жилой дом или его часть, не являющиеся единственным жилым помещением гражданина и его семьи);</w:t>
      </w:r>
    </w:p>
    <w:p w:rsidR="00D87BB8" w:rsidRPr="00B2577C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sz w:val="28"/>
          <w:szCs w:val="28"/>
          <w:lang w:eastAsia="ru-RU"/>
        </w:rPr>
      </w:pP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>4) возмещение вреда, причиненного смертью кормильца, увечьем или иным повреждением здоровья, не связанным с трудовой деятельностью;</w:t>
      </w:r>
    </w:p>
    <w:p w:rsidR="00D87BB8" w:rsidRPr="00B2577C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sz w:val="28"/>
          <w:szCs w:val="28"/>
          <w:lang w:eastAsia="ru-RU"/>
        </w:rPr>
      </w:pP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>5) обеспечение и защита прав и законных интересов детей, находящихся в трудной жизненной ситуации;</w:t>
      </w:r>
    </w:p>
    <w:p w:rsidR="00D87BB8" w:rsidRPr="00B2577C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sz w:val="28"/>
          <w:szCs w:val="28"/>
          <w:lang w:eastAsia="ru-RU"/>
        </w:rPr>
      </w:pP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>6) защита прав и законных интересов граждан, имеющих право на льготное обеспечение лекарственными средствами в соответствии с федеральным и областным законодательством;</w:t>
      </w:r>
    </w:p>
    <w:p w:rsidR="00D87BB8" w:rsidRPr="00B2577C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sz w:val="28"/>
          <w:szCs w:val="28"/>
          <w:lang w:eastAsia="ru-RU"/>
        </w:rPr>
      </w:pP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>7) обеспечение и защита прав граждан - участников долевого строительства;</w:t>
      </w:r>
    </w:p>
    <w:p w:rsidR="00D87BB8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sz w:val="28"/>
          <w:szCs w:val="28"/>
          <w:lang w:eastAsia="ru-RU"/>
        </w:rPr>
      </w:pP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>8) защита прав граждан по вопросам, связанным с выплатой им выходных пособий и (или) с оплатой их труда работодателями-банкротами.</w:t>
      </w:r>
    </w:p>
    <w:p w:rsidR="00C06DBC" w:rsidRPr="00B2577C" w:rsidRDefault="00C06DBC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sz w:val="28"/>
          <w:szCs w:val="28"/>
          <w:lang w:eastAsia="ru-RU"/>
        </w:rPr>
      </w:pPr>
    </w:p>
    <w:p w:rsidR="00D87BB8" w:rsidRPr="00B2577C" w:rsidRDefault="00C06DBC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</w:pPr>
      <w:r w:rsidRPr="00C06DB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 xml:space="preserve">В соответствии с частью </w:t>
      </w:r>
      <w:r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>3</w:t>
      </w:r>
      <w:r w:rsidRPr="00C06DB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 xml:space="preserve"> статьи 4 Закона Владимирской области </w:t>
      </w:r>
      <w:r w:rsidR="0062690B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br/>
      </w:r>
      <w:r w:rsidRPr="00C06DB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lastRenderedPageBreak/>
        <w:t>от 02.11.2022 № 96-ОЗ</w:t>
      </w:r>
      <w:r w:rsidR="00353A12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 xml:space="preserve"> </w:t>
      </w:r>
      <w:r w:rsidR="00353A12" w:rsidRPr="00B2577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>«Об оказании бесплатной юридической помощи во Владимирской области»</w:t>
      </w:r>
      <w:r w:rsidRPr="00C06DB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>а</w:t>
      </w:r>
      <w:r w:rsidR="00D87BB8" w:rsidRPr="00B2577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 xml:space="preserve">двокаты, являющиеся участниками государственной системы бесплатной юридической помощи, 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случаях, предусмотренных </w:t>
      </w:r>
      <w:r w:rsidR="00B2577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>частью</w:t>
      </w:r>
      <w:r w:rsidR="00D87BB8" w:rsidRPr="00B2577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 xml:space="preserve"> 3 статьи 20 </w:t>
      </w:r>
      <w:r w:rsidR="00C20A04" w:rsidRPr="00B2577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 xml:space="preserve">Федерального закона от 21.11.2011 </w:t>
      </w:r>
      <w:r w:rsidR="0062690B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br/>
      </w:r>
      <w:r w:rsidR="00C20A04" w:rsidRPr="00B2577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>№ 324-ФЗ «О бесплатной юридической помощи в Российской Федерации»</w:t>
      </w:r>
      <w:r w:rsidR="00D87BB8" w:rsidRPr="00B2577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>, а также в случаях, если они являются:</w:t>
      </w:r>
      <w:r w:rsidR="00C20A04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 xml:space="preserve"> </w:t>
      </w:r>
    </w:p>
    <w:p w:rsidR="00D87BB8" w:rsidRPr="00B2577C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sz w:val="28"/>
          <w:szCs w:val="28"/>
          <w:lang w:eastAsia="ru-RU"/>
        </w:rPr>
      </w:pP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>1) истцами и ответчиками при рассмотрении судами дел:</w:t>
      </w:r>
    </w:p>
    <w:p w:rsidR="00D87BB8" w:rsidRPr="00B2577C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sz w:val="28"/>
          <w:szCs w:val="28"/>
          <w:lang w:eastAsia="ru-RU"/>
        </w:rPr>
      </w:pP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>а) о заключении, изменении, расторжении, признании недействительными сделок с недвижимым имуществом, государственной регистрации прав на недвижимое имущество и сделок с ним и об отказе в государственной регистрации таких прав (если квартира, жилой дом или их части не являются единственным помещением гражданина и его семьи);</w:t>
      </w:r>
    </w:p>
    <w:p w:rsidR="00D87BB8" w:rsidRPr="00B2577C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sz w:val="28"/>
          <w:szCs w:val="28"/>
          <w:lang w:eastAsia="ru-RU"/>
        </w:rPr>
      </w:pP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>б) о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(если квартира, жилой дом или их части не являются единственным жилым помещением гражданина и его семьи), расторжении и прекращении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выселении из указанного жилого помещения;</w:t>
      </w:r>
    </w:p>
    <w:p w:rsidR="00D87BB8" w:rsidRPr="00B2577C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sz w:val="28"/>
          <w:szCs w:val="28"/>
          <w:lang w:eastAsia="ru-RU"/>
        </w:rPr>
      </w:pP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>в) о признании и сохранении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(если на спорном земельном участке или его части находятся жилой дом или его часть, не являющиеся единственным жилым помещением гражданина и его семьи);</w:t>
      </w:r>
    </w:p>
    <w:p w:rsidR="00D87BB8" w:rsidRPr="00B2577C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sz w:val="28"/>
          <w:szCs w:val="28"/>
          <w:lang w:eastAsia="ru-RU"/>
        </w:rPr>
      </w:pP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>г) об установлении и оспаривании отцовства (материнства);</w:t>
      </w:r>
    </w:p>
    <w:p w:rsidR="00D87BB8" w:rsidRPr="00B2577C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sz w:val="28"/>
          <w:szCs w:val="28"/>
          <w:lang w:eastAsia="ru-RU"/>
        </w:rPr>
      </w:pP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>д) о предоставлении коммунальных услуг;</w:t>
      </w:r>
    </w:p>
    <w:p w:rsidR="00D87BB8" w:rsidRPr="00B2577C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sz w:val="28"/>
          <w:szCs w:val="28"/>
          <w:lang w:eastAsia="ru-RU"/>
        </w:rPr>
      </w:pP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>2) истцами (заявителями) при рассмотрении судами дел:</w:t>
      </w:r>
    </w:p>
    <w:p w:rsidR="00D87BB8" w:rsidRPr="00B2577C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sz w:val="28"/>
          <w:szCs w:val="28"/>
          <w:lang w:eastAsia="ru-RU"/>
        </w:rPr>
      </w:pP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>а) об установлении факта признания отцовства (материнства);</w:t>
      </w:r>
    </w:p>
    <w:p w:rsidR="00D87BB8" w:rsidRPr="00B2577C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sz w:val="28"/>
          <w:szCs w:val="28"/>
          <w:lang w:eastAsia="ru-RU"/>
        </w:rPr>
      </w:pP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>б)</w:t>
      </w:r>
      <w:r w:rsidR="001D53AA" w:rsidRPr="00B2577C">
        <w:rPr>
          <w:rFonts w:eastAsia="Times New Roman" w:cs="Times New Roman"/>
          <w:kern w:val="3"/>
          <w:sz w:val="28"/>
          <w:szCs w:val="28"/>
          <w:lang w:eastAsia="ru-RU"/>
        </w:rPr>
        <w:t> </w:t>
      </w: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>о возмещении вреда, причиненного смертью кормильца, увечьем или иным повреждением здоровья, не связанным с трудовой деятельностью;</w:t>
      </w:r>
    </w:p>
    <w:p w:rsidR="00D87BB8" w:rsidRPr="00B2577C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sz w:val="28"/>
          <w:szCs w:val="28"/>
          <w:lang w:eastAsia="ru-RU"/>
        </w:rPr>
      </w:pP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>в)</w:t>
      </w:r>
      <w:r w:rsidR="001D53AA" w:rsidRPr="00B2577C">
        <w:rPr>
          <w:rFonts w:eastAsia="Times New Roman" w:cs="Times New Roman"/>
          <w:kern w:val="3"/>
          <w:sz w:val="28"/>
          <w:szCs w:val="28"/>
          <w:lang w:eastAsia="ru-RU"/>
        </w:rPr>
        <w:t> </w:t>
      </w: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>о защите прав и законных интересов граждан, имеющих право на льготное обеспечение лекарственными средствами в соответствии с федеральным и областным законодательством;</w:t>
      </w:r>
    </w:p>
    <w:p w:rsidR="00D87BB8" w:rsidRPr="00B2577C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sz w:val="28"/>
          <w:szCs w:val="28"/>
          <w:lang w:eastAsia="ru-RU"/>
        </w:rPr>
      </w:pP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>г) о предоставлении мер социальной поддержки;</w:t>
      </w:r>
    </w:p>
    <w:p w:rsidR="00D87BB8" w:rsidRPr="00B2577C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sz w:val="28"/>
          <w:szCs w:val="28"/>
          <w:lang w:eastAsia="ru-RU"/>
        </w:rPr>
      </w:pP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>д)</w:t>
      </w:r>
      <w:r w:rsidR="001D53AA" w:rsidRPr="00B2577C">
        <w:rPr>
          <w:rFonts w:eastAsia="Times New Roman" w:cs="Times New Roman"/>
          <w:kern w:val="3"/>
          <w:sz w:val="28"/>
          <w:szCs w:val="28"/>
          <w:lang w:eastAsia="ru-RU"/>
        </w:rPr>
        <w:t> </w:t>
      </w: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>об установлении инвалидности, определении степени утраты профессиональной трудоспособности;</w:t>
      </w:r>
    </w:p>
    <w:p w:rsidR="00D87BB8" w:rsidRPr="00B2577C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sz w:val="28"/>
          <w:szCs w:val="28"/>
          <w:lang w:eastAsia="ru-RU"/>
        </w:rPr>
      </w:pP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 xml:space="preserve">е) о назначении, перерасчете и взыскании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</w:t>
      </w: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lastRenderedPageBreak/>
        <w:t>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D87BB8" w:rsidRPr="00B2577C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sz w:val="28"/>
          <w:szCs w:val="28"/>
          <w:lang w:eastAsia="ru-RU"/>
        </w:rPr>
      </w:pP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>ж) о защите прав граждан по вопросам, связанным с выплатой им выходных пособий и (или) с оплатой их труда работодателями-банкротами;</w:t>
      </w:r>
    </w:p>
    <w:p w:rsidR="00D87BB8" w:rsidRPr="00B2577C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sz w:val="28"/>
          <w:szCs w:val="28"/>
          <w:lang w:eastAsia="ru-RU"/>
        </w:rPr>
      </w:pP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>з) об отказе работодателя в заключении трудового договора, нарушающем гарантии, установленные Трудовым кодексом Российской Федерации, восстановлении на работе, взыскании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D87BB8" w:rsidRPr="00B2577C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sz w:val="28"/>
          <w:szCs w:val="28"/>
          <w:lang w:eastAsia="ru-RU"/>
        </w:rPr>
      </w:pP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>и) о защите прав граждан - участников долевого строительства;</w:t>
      </w:r>
    </w:p>
    <w:p w:rsidR="00D87BB8" w:rsidRPr="00B2577C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sz w:val="28"/>
          <w:szCs w:val="28"/>
          <w:lang w:eastAsia="ru-RU"/>
        </w:rPr>
      </w:pP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>3) ответчиками при рассмотрении судами дел о взыскании алиментов;</w:t>
      </w:r>
    </w:p>
    <w:p w:rsidR="00D87BB8" w:rsidRPr="00B2577C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sz w:val="28"/>
          <w:szCs w:val="28"/>
          <w:lang w:eastAsia="ru-RU"/>
        </w:rPr>
      </w:pP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>4) инвалидами – по вопросам медико-социальной экспертизы и реабилитации инвалидов.</w:t>
      </w:r>
    </w:p>
    <w:p w:rsidR="00D87BB8" w:rsidRPr="00D87BB8" w:rsidRDefault="00D87BB8" w:rsidP="00D87BB8">
      <w:pPr>
        <w:tabs>
          <w:tab w:val="left" w:pos="7808"/>
        </w:tabs>
        <w:suppressAutoHyphens w:val="0"/>
        <w:snapToGrid w:val="0"/>
        <w:spacing w:line="100" w:lineRule="atLeast"/>
        <w:rPr>
          <w:rFonts w:eastAsia="Times New Roman" w:cs="Times New Roman"/>
          <w:color w:val="000000"/>
          <w:sz w:val="22"/>
          <w:szCs w:val="22"/>
        </w:rPr>
      </w:pPr>
    </w:p>
    <w:p w:rsidR="00496A8A" w:rsidRPr="00730FC8" w:rsidRDefault="00496A8A" w:rsidP="00496A8A">
      <w:pPr>
        <w:pStyle w:val="Standard"/>
        <w:widowControl/>
        <w:spacing w:line="100" w:lineRule="atLeast"/>
        <w:ind w:right="-58"/>
        <w:jc w:val="both"/>
        <w:rPr>
          <w:lang w:val="ru-RU"/>
        </w:rPr>
      </w:pPr>
    </w:p>
    <w:sectPr w:rsidR="00496A8A" w:rsidRPr="00730FC8" w:rsidSect="006F31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14B0"/>
    <w:rsid w:val="001414B0"/>
    <w:rsid w:val="00176001"/>
    <w:rsid w:val="001D53AA"/>
    <w:rsid w:val="00353A12"/>
    <w:rsid w:val="003B3688"/>
    <w:rsid w:val="00496A8A"/>
    <w:rsid w:val="005A0DF8"/>
    <w:rsid w:val="0062690B"/>
    <w:rsid w:val="006674E9"/>
    <w:rsid w:val="006F31A5"/>
    <w:rsid w:val="00730FC8"/>
    <w:rsid w:val="0095131E"/>
    <w:rsid w:val="00A1572F"/>
    <w:rsid w:val="00A30F50"/>
    <w:rsid w:val="00A52FDB"/>
    <w:rsid w:val="00AA33E3"/>
    <w:rsid w:val="00AF6DF2"/>
    <w:rsid w:val="00B2577C"/>
    <w:rsid w:val="00B833D7"/>
    <w:rsid w:val="00C06DBC"/>
    <w:rsid w:val="00C20A04"/>
    <w:rsid w:val="00CC2D09"/>
    <w:rsid w:val="00D62AD6"/>
    <w:rsid w:val="00D87BB8"/>
    <w:rsid w:val="00E423A5"/>
    <w:rsid w:val="00EF2CDC"/>
    <w:rsid w:val="00FE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4B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basedOn w:val="a"/>
    <w:next w:val="a"/>
    <w:link w:val="20"/>
    <w:rsid w:val="001414B0"/>
    <w:pPr>
      <w:spacing w:after="420" w:line="214" w:lineRule="exact"/>
      <w:jc w:val="both"/>
    </w:pPr>
    <w:rPr>
      <w:rFonts w:ascii="Tahoma" w:eastAsia="Tahoma" w:hAnsi="Tahoma" w:cs="Tahoma"/>
      <w:sz w:val="17"/>
      <w:szCs w:val="17"/>
    </w:rPr>
  </w:style>
  <w:style w:type="paragraph" w:customStyle="1" w:styleId="a3">
    <w:name w:val="Содержимое таблицы"/>
    <w:basedOn w:val="a"/>
    <w:rsid w:val="001414B0"/>
    <w:pPr>
      <w:suppressLineNumbers/>
    </w:pPr>
  </w:style>
  <w:style w:type="character" w:customStyle="1" w:styleId="20">
    <w:name w:val="Основной текст (2)_"/>
    <w:basedOn w:val="a0"/>
    <w:link w:val="2"/>
    <w:rsid w:val="001414B0"/>
    <w:rPr>
      <w:rFonts w:ascii="Tahoma" w:eastAsia="Tahoma" w:hAnsi="Tahoma" w:cs="Tahoma"/>
      <w:kern w:val="1"/>
      <w:sz w:val="17"/>
      <w:szCs w:val="17"/>
      <w:lang w:eastAsia="hi-IN" w:bidi="hi-IN"/>
    </w:rPr>
  </w:style>
  <w:style w:type="paragraph" w:customStyle="1" w:styleId="Standard">
    <w:name w:val="Standard"/>
    <w:qFormat/>
    <w:rsid w:val="001414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4">
    <w:name w:val="Table Grid"/>
    <w:basedOn w:val="a1"/>
    <w:uiPriority w:val="59"/>
    <w:rsid w:val="001414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Standard"/>
    <w:rsid w:val="00496A8A"/>
    <w:pPr>
      <w:ind w:left="720"/>
    </w:pPr>
  </w:style>
  <w:style w:type="paragraph" w:customStyle="1" w:styleId="ConsPlusNormal">
    <w:name w:val="ConsPlusNormal"/>
    <w:rsid w:val="00A1572F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4"/>
      <w:szCs w:val="20"/>
      <w:lang w:eastAsia="ru-RU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733&amp;dst=10025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1733&amp;dst=100256" TargetMode="External"/><Relationship Id="rId12" Type="http://schemas.openxmlformats.org/officeDocument/2006/relationships/hyperlink" Target="https://login.consultant.ru/link/?req=doc&amp;base=LAW&amp;n=451733&amp;dst=1002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1733&amp;dst=100255" TargetMode="External"/><Relationship Id="rId11" Type="http://schemas.openxmlformats.org/officeDocument/2006/relationships/hyperlink" Target="https://login.consultant.ru/link/?req=doc&amp;base=LAW&amp;n=451733&amp;dst=100255" TargetMode="External"/><Relationship Id="rId5" Type="http://schemas.openxmlformats.org/officeDocument/2006/relationships/hyperlink" Target="https://login.consultant.ru/link/?req=doc&amp;base=LAW&amp;n=465571" TargetMode="External"/><Relationship Id="rId10" Type="http://schemas.openxmlformats.org/officeDocument/2006/relationships/hyperlink" Target="https://login.consultant.ru/link/?req=doc&amp;base=LAW&amp;n=451733&amp;dst=100256" TargetMode="External"/><Relationship Id="rId4" Type="http://schemas.openxmlformats.org/officeDocument/2006/relationships/hyperlink" Target="https://login.consultant.ru/link/?req=doc&amp;base=LAW&amp;n=468389" TargetMode="External"/><Relationship Id="rId9" Type="http://schemas.openxmlformats.org/officeDocument/2006/relationships/hyperlink" Target="https://login.consultant.ru/link/?req=doc&amp;base=LAW&amp;n=451733&amp;dst=10025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2355</Words>
  <Characters>13427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PROFI</cp:lastModifiedBy>
  <cp:revision>2</cp:revision>
  <cp:lastPrinted>2023-03-29T12:42:00Z</cp:lastPrinted>
  <dcterms:created xsi:type="dcterms:W3CDTF">2025-01-27T08:38:00Z</dcterms:created>
  <dcterms:modified xsi:type="dcterms:W3CDTF">2025-01-27T08:38:00Z</dcterms:modified>
</cp:coreProperties>
</file>